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E2" w:rsidRPr="004D24E2" w:rsidRDefault="004D24E2" w:rsidP="004D24E2">
      <w:pPr>
        <w:spacing w:line="288" w:lineRule="auto"/>
        <w:ind w:left="4"/>
        <w:jc w:val="center"/>
        <w:rPr>
          <w:rFonts w:cs="B Titr" w:hint="cs"/>
          <w:sz w:val="40"/>
          <w:szCs w:val="40"/>
          <w:rtl/>
        </w:rPr>
      </w:pPr>
      <w:r w:rsidRPr="004D24E2">
        <w:rPr>
          <w:rFonts w:cs="B Titr" w:hint="cs"/>
          <w:sz w:val="40"/>
          <w:szCs w:val="40"/>
          <w:rtl/>
        </w:rPr>
        <w:t>اطلاعیه بهداشتی</w:t>
      </w:r>
    </w:p>
    <w:p w:rsidR="004802A9" w:rsidRDefault="004802A9" w:rsidP="004D24E2">
      <w:pPr>
        <w:spacing w:line="288" w:lineRule="auto"/>
        <w:ind w:left="4"/>
        <w:jc w:val="both"/>
        <w:rPr>
          <w:rFonts w:cs="B Nazanin" w:hint="cs"/>
          <w:b/>
          <w:bCs/>
          <w:sz w:val="24"/>
          <w:szCs w:val="24"/>
          <w:u w:val="single"/>
          <w:rtl/>
        </w:rPr>
      </w:pPr>
    </w:p>
    <w:p w:rsidR="004D24E2" w:rsidRDefault="004D24E2" w:rsidP="004D24E2">
      <w:pPr>
        <w:spacing w:line="288" w:lineRule="auto"/>
        <w:ind w:left="4"/>
        <w:jc w:val="both"/>
        <w:rPr>
          <w:rFonts w:cs="B Nazanin" w:hint="cs"/>
          <w:b/>
          <w:bCs/>
          <w:sz w:val="24"/>
          <w:szCs w:val="24"/>
          <w:u w:val="single"/>
          <w:rtl/>
        </w:rPr>
      </w:pPr>
      <w:r w:rsidRPr="004D24E2">
        <w:rPr>
          <w:rFonts w:cs="B Nazanin" w:hint="cs"/>
          <w:b/>
          <w:bCs/>
          <w:sz w:val="24"/>
          <w:szCs w:val="24"/>
          <w:u w:val="single"/>
          <w:rtl/>
        </w:rPr>
        <w:t>ضوابط بهداشتي ذيل بايد توسط مسئولين محترم و هياتهاي امناي مساجد ، تكايا و هياتهاي عزاداري رعايت گردد</w:t>
      </w:r>
      <w:r w:rsidR="004802A9">
        <w:rPr>
          <w:rFonts w:cs="B Nazanin" w:hint="cs"/>
          <w:b/>
          <w:bCs/>
          <w:sz w:val="24"/>
          <w:szCs w:val="24"/>
          <w:u w:val="single"/>
          <w:rtl/>
        </w:rPr>
        <w:t>:</w:t>
      </w:r>
    </w:p>
    <w:p w:rsidR="004802A9" w:rsidRPr="004D24E2" w:rsidRDefault="004802A9" w:rsidP="004D24E2">
      <w:pPr>
        <w:spacing w:line="288" w:lineRule="auto"/>
        <w:ind w:left="4"/>
        <w:jc w:val="both"/>
        <w:rPr>
          <w:rFonts w:cs="B Nazanin" w:hint="cs"/>
          <w:b/>
          <w:bCs/>
          <w:sz w:val="24"/>
          <w:szCs w:val="24"/>
          <w:u w:val="single"/>
          <w:rtl/>
        </w:rPr>
      </w:pP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>هر گونه پخت و پز بايد در مكانهاي داراي حداقل شرايط بهداشتي و مورد تاييد مراكز بهداشت محل صورت گيرد.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 xml:space="preserve">كليه افراد درگير در توزيع آب ، چاي ، غذا بايستي قبلاً نسبت به دريافت </w:t>
      </w:r>
      <w:r w:rsidRPr="004802A9">
        <w:rPr>
          <w:rFonts w:cs="B Nazanin" w:hint="cs"/>
          <w:b/>
          <w:bCs/>
          <w:sz w:val="24"/>
          <w:szCs w:val="24"/>
          <w:u w:val="single"/>
          <w:rtl/>
        </w:rPr>
        <w:t>كارت معاينه پزشكي</w:t>
      </w:r>
      <w:r w:rsidRPr="004D24E2">
        <w:rPr>
          <w:rFonts w:cs="B Nazanin" w:hint="cs"/>
          <w:sz w:val="24"/>
          <w:szCs w:val="24"/>
          <w:rtl/>
        </w:rPr>
        <w:t xml:space="preserve"> اقدام بنمايند و رعايت بهداشت فردي آنها ضروري است.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 xml:space="preserve">مواد غذايي اوليه حتماً سالم و بهداشتي باشد. ترجيحاً از مواد غذايي مشمول بسته بندي كه </w:t>
      </w:r>
      <w:r w:rsidRPr="004802A9">
        <w:rPr>
          <w:rFonts w:cs="B Nazanin" w:hint="cs"/>
          <w:b/>
          <w:bCs/>
          <w:sz w:val="24"/>
          <w:szCs w:val="24"/>
          <w:u w:val="single"/>
          <w:rtl/>
        </w:rPr>
        <w:t>مورد تاييد وزارت بهداشت</w:t>
      </w:r>
      <w:r w:rsidRPr="004D24E2">
        <w:rPr>
          <w:rFonts w:cs="B Nazanin" w:hint="cs"/>
          <w:sz w:val="24"/>
          <w:szCs w:val="24"/>
          <w:rtl/>
        </w:rPr>
        <w:t xml:space="preserve"> است استفاده شود.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>از فرآورده هاي دامي با كشتار مجاز و يا بسته بندي شده كه مورد تائيد وزارت بهداشت و سازمان دامپزشكي است استفاده شود.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 xml:space="preserve">از نمكهاي </w:t>
      </w:r>
      <w:r w:rsidRPr="004802A9">
        <w:rPr>
          <w:rFonts w:cs="B Nazanin" w:hint="cs"/>
          <w:b/>
          <w:bCs/>
          <w:sz w:val="24"/>
          <w:szCs w:val="24"/>
          <w:u w:val="single"/>
          <w:rtl/>
        </w:rPr>
        <w:t>بسته بندي يد دار تصفيه شده</w:t>
      </w:r>
      <w:r w:rsidRPr="004D24E2">
        <w:rPr>
          <w:rFonts w:cs="B Nazanin" w:hint="cs"/>
          <w:sz w:val="24"/>
          <w:szCs w:val="24"/>
          <w:rtl/>
        </w:rPr>
        <w:t xml:space="preserve"> داراي مجوز بهداشتي و آرم استاندارد در تهيه و پخت غذا و مصرف روي سفره ها استفاده شود.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 xml:space="preserve">در هنگام توزيع غذا ؛ از راه رفتن افراد توزيع كننده غذا از روي سفره ها </w:t>
      </w:r>
      <w:r w:rsidRPr="004802A9">
        <w:rPr>
          <w:rFonts w:cs="B Nazanin" w:hint="cs"/>
          <w:sz w:val="24"/>
          <w:szCs w:val="24"/>
          <w:u w:val="single"/>
          <w:rtl/>
        </w:rPr>
        <w:t>جلوگيري گردد.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 xml:space="preserve">از نگهداري مواد غذايي پخته شده در دماي محيط به مدت طولاني (حداكثر دو ساعت) خودداري گردد. در صورت الزام به نگهداري بيشتر از دو ساعت بايد مواد غذايي پخته در </w:t>
      </w:r>
      <w:r w:rsidRPr="004802A9">
        <w:rPr>
          <w:rFonts w:cs="B Nazanin" w:hint="cs"/>
          <w:b/>
          <w:bCs/>
          <w:sz w:val="24"/>
          <w:szCs w:val="24"/>
          <w:u w:val="single"/>
          <w:rtl/>
        </w:rPr>
        <w:t>دماي زير 4 درجه و بالاي 60 درجه سانتي گراد</w:t>
      </w:r>
      <w:r w:rsidRPr="004D24E2">
        <w:rPr>
          <w:rFonts w:cs="B Nazanin" w:hint="cs"/>
          <w:sz w:val="24"/>
          <w:szCs w:val="24"/>
          <w:rtl/>
        </w:rPr>
        <w:t xml:space="preserve"> نگهداري شود.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>از نگهداري مواد غذايي خام و پخته شده در مجاورت هم در داخل يخچال و يا سردخانه خودداري شود.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>در صورت توزيع سبزي و سالاد سالم سازي آنها الزامي است.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>نسبت به جمع آوري وسايل و تجهيزات مشترك از جمله چادر نماز ، حوله و غيره به منظور پيشگيري از بيماريهاي پوستي واگير اقدام گردد و حتي الامكان از مهر و سجاده شخصي استفاده گردد.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>در صورت استفاده از ظروف يكبار مصرف براي توزيع چاي و مواد غذايي گرم از ظروف کاغذی استفاده شود.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>ضمن رعايت نظافت ، شستشو و گندزدايي مستمر سرويس هاي بهداشتي طبق دستورالعمل هاي موجود نسبت به نصب سيستم لوله كشي مايع دستشويي اقدام گردد و دستورالعمل شستن دستها به تعداد كافي در محل سرويس هاي بهداشتي نصب گردد.</w:t>
      </w:r>
    </w:p>
    <w:p w:rsidR="004D24E2" w:rsidRPr="004D24E2" w:rsidRDefault="004D24E2" w:rsidP="004D24E2">
      <w:pPr>
        <w:numPr>
          <w:ilvl w:val="0"/>
          <w:numId w:val="1"/>
        </w:num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>زباله هاي توليد شده بصورت بهداشتي جمع آوري ، انتقال و دفع گردد.</w:t>
      </w:r>
    </w:p>
    <w:p w:rsidR="004D24E2" w:rsidRPr="004D24E2" w:rsidRDefault="004D24E2" w:rsidP="004D24E2">
      <w:p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>18- توزيع آب ، شربت و يا  شير بين دسته هاي عزاداراي و يا در مراسم با ليوان يكبار مصرف کاغذی صورت گيرد و از فرو بردن ليوان و يا پارچ به داخل ظروفي كه آب و شربت داخل آن است جلوگيري شود.</w:t>
      </w:r>
    </w:p>
    <w:p w:rsidR="004D24E2" w:rsidRPr="004D24E2" w:rsidRDefault="004D24E2" w:rsidP="004D24E2">
      <w:p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 xml:space="preserve">19- ذبح و قرباني احشام در جلوي دسته هاي عزاداراي و يا در محل تكايا و مساجد ممنوع و در اين زمينه بايستي هماهنگي لازم با اداره </w:t>
      </w:r>
      <w:r w:rsidRPr="004802A9">
        <w:rPr>
          <w:rFonts w:cs="B Nazanin" w:hint="cs"/>
          <w:b/>
          <w:bCs/>
          <w:sz w:val="24"/>
          <w:szCs w:val="24"/>
          <w:u w:val="single"/>
          <w:rtl/>
        </w:rPr>
        <w:t>دامپزشكي</w:t>
      </w:r>
      <w:r w:rsidRPr="004D24E2">
        <w:rPr>
          <w:rFonts w:cs="B Nazanin" w:hint="cs"/>
          <w:sz w:val="24"/>
          <w:szCs w:val="24"/>
          <w:rtl/>
        </w:rPr>
        <w:t xml:space="preserve"> بعمل آيد.</w:t>
      </w:r>
    </w:p>
    <w:p w:rsidR="004D24E2" w:rsidRPr="004D24E2" w:rsidRDefault="004D24E2" w:rsidP="004D24E2">
      <w:pPr>
        <w:spacing w:line="288" w:lineRule="auto"/>
        <w:jc w:val="both"/>
        <w:rPr>
          <w:rFonts w:cs="B Nazanin" w:hint="cs"/>
          <w:sz w:val="24"/>
          <w:szCs w:val="24"/>
          <w:rtl/>
        </w:rPr>
      </w:pPr>
      <w:r w:rsidRPr="004D24E2">
        <w:rPr>
          <w:rFonts w:cs="B Nazanin" w:hint="cs"/>
          <w:sz w:val="24"/>
          <w:szCs w:val="24"/>
          <w:rtl/>
        </w:rPr>
        <w:t xml:space="preserve">20-كليه افرادي كه قصد توزيع نذورات را دارند بايد با هماهنگي مسئولين و هيئت هاي امناي مساجد و تكايا نسبت به </w:t>
      </w:r>
      <w:r w:rsidRPr="004802A9">
        <w:rPr>
          <w:rFonts w:cs="B Nazanin" w:hint="cs"/>
          <w:sz w:val="24"/>
          <w:szCs w:val="24"/>
          <w:u w:val="single"/>
          <w:rtl/>
        </w:rPr>
        <w:t>دريافت مجوز بهداشتي از مراكز بهداشت محل</w:t>
      </w:r>
      <w:r w:rsidRPr="004D24E2">
        <w:rPr>
          <w:rFonts w:cs="B Nazanin" w:hint="cs"/>
          <w:sz w:val="24"/>
          <w:szCs w:val="24"/>
          <w:rtl/>
        </w:rPr>
        <w:t xml:space="preserve"> اقدام نمايند. </w:t>
      </w:r>
    </w:p>
    <w:p w:rsidR="005E0A85" w:rsidRDefault="005E0A85">
      <w:pPr>
        <w:rPr>
          <w:rFonts w:hint="cs"/>
          <w:rtl/>
        </w:rPr>
      </w:pPr>
    </w:p>
    <w:p w:rsidR="004802A9" w:rsidRDefault="004802A9" w:rsidP="004D24E2">
      <w:pPr>
        <w:jc w:val="right"/>
        <w:rPr>
          <w:rFonts w:cs="B Titr" w:hint="cs"/>
          <w:rtl/>
        </w:rPr>
      </w:pPr>
    </w:p>
    <w:p w:rsidR="004802A9" w:rsidRDefault="004802A9" w:rsidP="004D24E2">
      <w:pPr>
        <w:jc w:val="right"/>
        <w:rPr>
          <w:rFonts w:cs="B Titr" w:hint="cs"/>
          <w:rtl/>
        </w:rPr>
      </w:pPr>
    </w:p>
    <w:p w:rsidR="004D24E2" w:rsidRPr="004D24E2" w:rsidRDefault="004D24E2" w:rsidP="004D24E2">
      <w:pPr>
        <w:jc w:val="right"/>
        <w:rPr>
          <w:rFonts w:cs="B Titr"/>
        </w:rPr>
      </w:pPr>
      <w:r w:rsidRPr="004D24E2">
        <w:rPr>
          <w:rFonts w:cs="B Titr" w:hint="cs"/>
          <w:rtl/>
        </w:rPr>
        <w:t xml:space="preserve">واحد بهداشت محیط و حرفه ای </w:t>
      </w:r>
      <w:r w:rsidRPr="004D24E2">
        <w:rPr>
          <w:rtl/>
        </w:rPr>
        <w:t>–</w:t>
      </w:r>
      <w:r w:rsidRPr="004D24E2">
        <w:rPr>
          <w:rFonts w:cs="B Titr" w:hint="cs"/>
          <w:rtl/>
        </w:rPr>
        <w:t xml:space="preserve"> مرکز بهداشت شهرستان کلات </w:t>
      </w:r>
    </w:p>
    <w:sectPr w:rsidR="004D24E2" w:rsidRPr="004D24E2" w:rsidSect="004D24E2">
      <w:pgSz w:w="11906" w:h="16838"/>
      <w:pgMar w:top="964" w:right="1021" w:bottom="1077" w:left="1021" w:header="709" w:footer="709" w:gutter="0"/>
      <w:pgBorders w:offsetFrom="page">
        <w:top w:val="celticKnotwork" w:sz="16" w:space="24" w:color="auto"/>
        <w:left w:val="celticKnotwork" w:sz="16" w:space="24" w:color="auto"/>
        <w:bottom w:val="celticKnotwork" w:sz="16" w:space="24" w:color="auto"/>
        <w:right w:val="celticKnotwork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98A"/>
    <w:multiLevelType w:val="hybridMultilevel"/>
    <w:tmpl w:val="391680C8"/>
    <w:lvl w:ilvl="0" w:tplc="DD7A18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24E2"/>
    <w:rsid w:val="004802A9"/>
    <w:rsid w:val="004D24E2"/>
    <w:rsid w:val="004E7126"/>
    <w:rsid w:val="005E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E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Eee-2</dc:creator>
  <cp:lastModifiedBy>Eee-2</cp:lastModifiedBy>
  <cp:revision>1</cp:revision>
  <dcterms:created xsi:type="dcterms:W3CDTF">2012-11-18T08:02:00Z</dcterms:created>
  <dcterms:modified xsi:type="dcterms:W3CDTF">2012-11-18T08:18:00Z</dcterms:modified>
</cp:coreProperties>
</file>